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75C" w14:textId="77777777" w:rsidR="00096FD8" w:rsidRPr="00FD0BC4" w:rsidRDefault="00096FD8" w:rsidP="00096FD8">
      <w:pPr>
        <w:spacing w:after="0" w:line="560" w:lineRule="exact"/>
        <w:rPr>
          <w:rFonts w:ascii="Times New Roman" w:eastAsia="方正小标宋_GBK" w:hAnsi="Times New Roman" w:cs="Times New Roman"/>
          <w:sz w:val="32"/>
          <w:szCs w:val="32"/>
        </w:rPr>
      </w:pPr>
      <w:r w:rsidRPr="00FD0BC4">
        <w:rPr>
          <w:rFonts w:ascii="Times New Roman" w:eastAsia="方正小标宋_GBK" w:hAnsi="Times New Roman" w:cs="Times New Roman" w:hint="eastAsia"/>
          <w:sz w:val="32"/>
          <w:szCs w:val="32"/>
        </w:rPr>
        <w:t>附件一：</w:t>
      </w:r>
    </w:p>
    <w:p w14:paraId="50CD7C76" w14:textId="77777777" w:rsidR="00096FD8" w:rsidRDefault="00096FD8" w:rsidP="00096FD8">
      <w:pPr>
        <w:spacing w:after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762CA51D" w14:textId="77777777" w:rsidR="00096FD8" w:rsidRPr="00580F47" w:rsidRDefault="00096FD8" w:rsidP="00096FD8">
      <w:pPr>
        <w:spacing w:after="0"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580F47">
        <w:rPr>
          <w:rFonts w:ascii="Times New Roman" w:eastAsia="方正小标宋_GBK" w:hAnsi="Times New Roman" w:cs="Times New Roman"/>
          <w:sz w:val="44"/>
          <w:szCs w:val="44"/>
        </w:rPr>
        <w:t>南京中医药大学</w:t>
      </w:r>
      <w:r w:rsidRPr="00580F47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580F47">
        <w:rPr>
          <w:rFonts w:ascii="Times New Roman" w:eastAsia="方正小标宋_GBK" w:hAnsi="Times New Roman" w:cs="Times New Roman"/>
          <w:sz w:val="44"/>
          <w:szCs w:val="44"/>
        </w:rPr>
        <w:t>年民族宗教理论政策知识竞赛</w:t>
      </w:r>
      <w:r w:rsidRPr="001360DB">
        <w:rPr>
          <w:rFonts w:ascii="Times New Roman" w:eastAsia="方正小标宋_GBK" w:hAnsi="Times New Roman" w:cs="Times New Roman"/>
          <w:sz w:val="44"/>
          <w:szCs w:val="44"/>
        </w:rPr>
        <w:t>方案</w:t>
      </w:r>
    </w:p>
    <w:p w14:paraId="29C7391B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本次竞赛分为初赛、决赛两个阶段，采用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团队协作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逐级晋级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模式。</w:t>
      </w:r>
    </w:p>
    <w:p w14:paraId="5AE6861E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1360DB">
        <w:rPr>
          <w:rFonts w:ascii="Times New Roman" w:eastAsia="方正黑体_GBK" w:hAnsi="Times New Roman" w:cs="Times New Roman"/>
          <w:sz w:val="32"/>
          <w:szCs w:val="32"/>
        </w:rPr>
        <w:t>一、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初赛阶段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——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理论考核，择优晋级</w:t>
      </w:r>
    </w:p>
    <w:p w14:paraId="58B40769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初赛以理论答题为核心，重点考核参赛队伍对民族宗教理论政策基础知识的掌握程度，旨在筛选出理论功底扎实、团队协作良好的队伍进入决赛。</w:t>
      </w:r>
    </w:p>
    <w:p w14:paraId="0D8D312C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考核内容：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以习近平总书记关于民族工作、宗教工作的重要论述，中央民族工作会议、全国宗教工作会议核心精神，中华民族共同体意识相关理论，二十届三中、四中全会针对民族宗教工作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的重要部署，以及《中华人民共和国民族区域自治法》《宗教事务条例》等为主要考核内容。</w:t>
      </w:r>
    </w:p>
    <w:p w14:paraId="7CA41948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2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考试形式：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闭卷笔试，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人团队分别完成一套试题，考试时间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90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分钟。试题类型包括选择题、填空题、简答题，总分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14:paraId="3E6AD71E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360DB">
        <w:rPr>
          <w:rFonts w:ascii="Times New Roman" w:eastAsia="方正楷体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晋级规则：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由主办单位组成阅卷小组评阅试卷，确保评分公正。根据各队最终得分从高到低排序，取前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名队伍晋级决赛。</w:t>
      </w:r>
    </w:p>
    <w:p w14:paraId="23CB6C66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Hlk215149947"/>
      <w:r w:rsidRPr="001360DB">
        <w:rPr>
          <w:rFonts w:ascii="Times New Roman" w:eastAsia="方正楷体_GBK" w:hAnsi="Times New Roman" w:cs="Times New Roman"/>
          <w:sz w:val="32"/>
          <w:szCs w:val="32"/>
        </w:rPr>
        <w:t>4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奖项设置：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晋级决赛的队伍将通过现场决赛，角逐特等奖、一等奖及二等奖。未晋级决赛的队伍将获得三等奖，颁发荣誉证书。</w:t>
      </w:r>
    </w:p>
    <w:bookmarkEnd w:id="0"/>
    <w:p w14:paraId="4E0A3801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1360DB">
        <w:rPr>
          <w:rFonts w:ascii="Times New Roman" w:eastAsia="方正黑体_GBK" w:hAnsi="Times New Roman" w:cs="Times New Roman"/>
          <w:sz w:val="32"/>
          <w:szCs w:val="32"/>
        </w:rPr>
        <w:lastRenderedPageBreak/>
        <w:t>二、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决赛阶段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——</w:t>
      </w:r>
      <w:r w:rsidRPr="00580F47">
        <w:rPr>
          <w:rFonts w:ascii="Times New Roman" w:eastAsia="方正黑体_GBK" w:hAnsi="Times New Roman" w:cs="Times New Roman"/>
          <w:sz w:val="32"/>
          <w:szCs w:val="32"/>
        </w:rPr>
        <w:t>现场比拼，综合竞逐</w:t>
      </w:r>
    </w:p>
    <w:p w14:paraId="79136BFB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决赛采用现场竞赛形式，设置多轮环节综合考察参赛队伍的知识储备、应变能力与团队协作水平，同时邀请全校师生观赛，扩大活动影响力。</w:t>
      </w:r>
    </w:p>
    <w:p w14:paraId="7922726B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1.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决赛环节设置</w:t>
      </w:r>
    </w:p>
    <w:p w14:paraId="398C64FD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决赛环节以得分累加为队伍最终成绩，具体环节如下：</w:t>
      </w:r>
    </w:p>
    <w:p w14:paraId="5A0B09F6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第一环节：必答题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稳扎稳打，夯实基础。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每支队伍依次答题。题目类型为单选题、判断题。答题时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由队伍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指定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名队员作答，其他队员可补充，但需在规定时间内完成。答对得分，答错不扣分。</w:t>
      </w:r>
    </w:p>
    <w:p w14:paraId="748A0A37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第二环节：抢答题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快速应变，展现风采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。题目类型包括单选题、多选题及情景题（如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遇到涉及民族宗教的矛盾纠纷，应如何正确处理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）。采用抢答器抢答，抢到</w:t>
      </w:r>
      <w:proofErr w:type="gramStart"/>
      <w:r w:rsidRPr="00580F47">
        <w:rPr>
          <w:rFonts w:ascii="Times New Roman" w:eastAsia="方正仿宋_GBK" w:hAnsi="Times New Roman" w:cs="Times New Roman"/>
          <w:sz w:val="32"/>
          <w:szCs w:val="32"/>
        </w:rPr>
        <w:t>答题权</w:t>
      </w:r>
      <w:proofErr w:type="gramEnd"/>
      <w:r w:rsidRPr="00580F47">
        <w:rPr>
          <w:rFonts w:ascii="Times New Roman" w:eastAsia="方正仿宋_GBK" w:hAnsi="Times New Roman" w:cs="Times New Roman"/>
          <w:sz w:val="32"/>
          <w:szCs w:val="32"/>
        </w:rPr>
        <w:t>的队伍需在规定时间内作答，答对得分；答错或超时则扣除本题分值，且该题作废。</w:t>
      </w:r>
    </w:p>
    <w:p w14:paraId="6EB6D6BD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第三环节：风险题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——</w:t>
      </w:r>
      <w:r w:rsidRPr="00580F47">
        <w:rPr>
          <w:rFonts w:ascii="Times New Roman" w:eastAsia="方正仿宋_GBK" w:hAnsi="Times New Roman" w:cs="Times New Roman"/>
          <w:b/>
          <w:bCs/>
          <w:sz w:val="32"/>
          <w:szCs w:val="32"/>
        </w:rPr>
        <w:t>勇攀高峰，挑战自我。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题目分为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分、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分、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分三个分值，每类分值各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，队伍可根据自身得分情况自主选择分值及题目。答题时间根据分值调整，题目类型以简答题、论述题为主，侧重考察对理论政策的深度理解与实际应用能力。答对得分，答错扣除对应分值。本环节允许队伍内部充分讨论后作答，展现团队协作优势。</w:t>
      </w:r>
    </w:p>
    <w:p w14:paraId="77590D1D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2.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评分与晋级规则</w:t>
      </w:r>
    </w:p>
    <w:p w14:paraId="2E590680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各环节结束后，由主持人实时公布队伍得分。若所有环节结束后出现队伍得分并列情况，将启动加时赛，加时赛为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lastRenderedPageBreak/>
        <w:t>抢答形式，共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题，抢到并答对者胜出，答错则对方胜出。</w:t>
      </w:r>
    </w:p>
    <w:p w14:paraId="285B24CF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楷体_GBK" w:hAnsi="Times New Roman" w:cs="Times New Roman"/>
          <w:sz w:val="32"/>
          <w:szCs w:val="32"/>
        </w:rPr>
      </w:pPr>
      <w:r w:rsidRPr="00580F47">
        <w:rPr>
          <w:rFonts w:ascii="Times New Roman" w:eastAsia="方正楷体_GBK" w:hAnsi="Times New Roman" w:cs="Times New Roman"/>
          <w:sz w:val="32"/>
          <w:szCs w:val="32"/>
        </w:rPr>
        <w:t>3.</w:t>
      </w:r>
      <w:r w:rsidRPr="00580F47">
        <w:rPr>
          <w:rFonts w:ascii="Times New Roman" w:eastAsia="方正楷体_GBK" w:hAnsi="Times New Roman" w:cs="Times New Roman"/>
          <w:sz w:val="32"/>
          <w:szCs w:val="32"/>
        </w:rPr>
        <w:t>奖项设置与颁奖</w:t>
      </w:r>
    </w:p>
    <w:p w14:paraId="4B9FD78A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根据决赛最终得分，评选出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特等奖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等奖。</w:t>
      </w:r>
    </w:p>
    <w:p w14:paraId="4E1CA7C4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特等奖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1000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3C5CF3DA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一等奖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个：各颁发荣誉证书及价值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600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5503D061" w14:textId="77777777" w:rsidR="00096FD8" w:rsidRPr="00580F47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580F47">
        <w:rPr>
          <w:rFonts w:ascii="Times New Roman" w:eastAsia="方正仿宋_GBK" w:hAnsi="Times New Roman" w:cs="Times New Roman"/>
          <w:sz w:val="32"/>
          <w:szCs w:val="32"/>
        </w:rPr>
        <w:t>二等奖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个：各颁发荣誉证书及价值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580F47">
        <w:rPr>
          <w:rFonts w:ascii="Times New Roman" w:eastAsia="方正仿宋_GBK" w:hAnsi="Times New Roman" w:cs="Times New Roman"/>
          <w:sz w:val="32"/>
          <w:szCs w:val="32"/>
        </w:rPr>
        <w:t>元的奖品</w:t>
      </w:r>
    </w:p>
    <w:p w14:paraId="0E5DFF72" w14:textId="77777777" w:rsidR="00096FD8" w:rsidRPr="001360DB" w:rsidRDefault="00096FD8" w:rsidP="00096FD8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45A2E73B" w14:textId="5E0DA0B8" w:rsidR="0002189A" w:rsidRPr="00096FD8" w:rsidRDefault="0002189A" w:rsidP="00096FD8">
      <w:pPr>
        <w:widowControl/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02189A" w:rsidRPr="0009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0E80" w14:textId="77777777" w:rsidR="00CF375E" w:rsidRDefault="00CF375E" w:rsidP="00096F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9FF534" w14:textId="77777777" w:rsidR="00CF375E" w:rsidRDefault="00CF375E" w:rsidP="00096F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73EF" w14:textId="77777777" w:rsidR="00CF375E" w:rsidRDefault="00CF375E" w:rsidP="00096F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F3FD45" w14:textId="77777777" w:rsidR="00CF375E" w:rsidRDefault="00CF375E" w:rsidP="00096F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DD"/>
    <w:rsid w:val="0002189A"/>
    <w:rsid w:val="00096FD8"/>
    <w:rsid w:val="000B27AC"/>
    <w:rsid w:val="00717A0D"/>
    <w:rsid w:val="007B43D1"/>
    <w:rsid w:val="007C575F"/>
    <w:rsid w:val="008D76DD"/>
    <w:rsid w:val="00CF375E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3DEAE"/>
  <w15:chartTrackingRefBased/>
  <w15:docId w15:val="{165EC34F-B723-41F1-AFCC-EE8CE71C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FD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D76DD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DD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DD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DD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DD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DD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DD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DD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DD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76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8D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DD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8D7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DD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8D7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DD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8D76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8D76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6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6FD8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096F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6FD8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096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580</Characters>
  <Application>Microsoft Office Word</Application>
  <DocSecurity>0</DocSecurity>
  <Lines>41</Lines>
  <Paragraphs>32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2025-12-03T07:17:00Z</dcterms:created>
  <dcterms:modified xsi:type="dcterms:W3CDTF">2025-12-03T07:18:00Z</dcterms:modified>
</cp:coreProperties>
</file>